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0000FF"/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FF"/>
          <w:position w:val="0"/>
          <w:sz w:val="22"/>
          <w:sz w:val="20"/>
          <w:szCs w:val="20"/>
          <w:vertAlign w:val="baseline"/>
        </w:rPr>
      </w:pPr>
      <w:r>
        <w:rPr>
          <w:u w:val="single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12"/>
          <w:sz w:val="12"/>
          <w:szCs w:val="1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12"/>
          <w:sz w:val="12"/>
          <w:szCs w:val="1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12"/>
          <w:sz w:val="12"/>
          <w:szCs w:val="12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0550" cy="6000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12"/>
          <w:sz w:val="12"/>
          <w:szCs w:val="1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INTERPRETACIÓN LITERAL DE LAS ESCRITURAS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Reglas de Interpretación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Breve repaso: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12"/>
          <w:sz w:val="12"/>
          <w:szCs w:val="12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 modo de repaso complete las frases:</w:t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REGLA 1: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Es preciso, en cuanto sea posible, tomar las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 palabras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en su sentido usual y ordinario.”</w:t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REGLA 2: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Es del todo preciso tomar las palabras en el sentido que indica el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conjunto de la frase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.”</w:t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REGLA 3: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Es necesario tomar las palabras en el sentido que indica el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contexto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, a saber; los versículos que preceden y siguen al texto que se estudia”</w:t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REGLA 4: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Es preciso tomar en consideración el p__________________</w:t>
      </w:r>
      <w:r>
        <w:rPr>
          <w:rFonts w:eastAsia="Arial" w:cs="Arial" w:ascii="Arial" w:hAnsi="Arial"/>
          <w:b/>
          <w:color w:val="C00000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del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l___________ o p_____________</w:t>
      </w:r>
      <w:r>
        <w:rPr>
          <w:rFonts w:eastAsia="Arial" w:cs="Arial" w:ascii="Arial" w:hAnsi="Arial"/>
          <w:color w:val="C00000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en que ocurren las palabras o expresiones obscuras.”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b w:val="false"/>
          <w:b w:val="false"/>
          <w:color w:val="C00000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color w:val="C00000"/>
          <w:position w:val="0"/>
          <w:sz w:val="18"/>
          <w:sz w:val="18"/>
          <w:szCs w:val="18"/>
          <w:vertAlign w:val="baseline"/>
        </w:rPr>
        <w:t>REGLA 5: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 xml:space="preserve"> 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Es necesario consultar los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pasajes paralelos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”: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                  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1.- Paralelos de P__________________.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                  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2.- Paralelos de I__________________.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                  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3.- Paralelos de E_________________ G___________________.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6"/>
          <w:sz w:val="6"/>
          <w:szCs w:val="6"/>
          <w:vertAlign w:val="baseline"/>
        </w:rPr>
      </w:pPr>
      <w:r>
        <w:rPr>
          <w:rFonts w:eastAsia="Arial" w:cs="Arial" w:ascii="Arial" w:hAnsi="Arial"/>
          <w:position w:val="0"/>
          <w:sz w:val="6"/>
          <w:sz w:val="6"/>
          <w:szCs w:val="6"/>
          <w:vertAlign w:val="baseline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Ahora dígalas todas de memoria y en voz alta.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12"/>
          <w:sz w:val="12"/>
          <w:szCs w:val="12"/>
          <w:vertAlign w:val="baseline"/>
        </w:rPr>
      </w:pPr>
      <w:r>
        <w:rPr>
          <w:rFonts w:eastAsia="Arial" w:cs="Arial" w:ascii="Arial" w:hAnsi="Arial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  <w:b w:val="false"/>
          <w:b w:val="false"/>
          <w:position w:val="0"/>
          <w:sz w:val="22"/>
          <w:sz w:val="18"/>
          <w:szCs w:val="18"/>
          <w:vertAlign w:val="baseline"/>
        </w:rPr>
      </w:pPr>
      <w:r>
        <w:rPr>
          <w:rFonts w:eastAsia="Arial" w:cs="Arial" w:ascii="Arial" w:hAnsi="Arial"/>
          <w:b/>
          <w:position w:val="0"/>
          <w:sz w:val="18"/>
          <w:sz w:val="18"/>
          <w:szCs w:val="18"/>
          <w:vertAlign w:val="baseline"/>
        </w:rPr>
        <w:t>QUINTA PARTE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Nos encontrábamos viendo los pasajes paralelos y nos faltaba considerar un ejemplo de: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paralelo de enseñanzas generales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Se trata de los pasajes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paralelos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que establecen los grandes principios bíblicos y que normalmente están constituidos por muchas citas que se confirman entre sí, aclarando y estableciendo estos principios fundamentales.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Ejemplo 3 -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Paralelo de Enseñanzas Generales: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Un principio fundamental, o enseñanza general, es que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Cristo es Dios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Veamos una fracción de las muchas citas que fundamentan esta verdad, por las cuales decimos que es una “enseñanza general” o principio fundamental.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-720" w:leader="none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-Yo Soy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: En Éxodo 3:13,14 vemos que Dios se identifica con el nombre: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YO SOY.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Desde ese momento “Yo Soy”, se transforma en un nombre exclusivo de Dios, cualquiera que lo usara sería considerado blasfemo y apedreado por el pueblo. Cada vez que Jesús usó el término “Yo Soy” se expuso a ser apedreado hasta la muerte, por suprema blasfemia.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-En Juan 8:23,24 Jesús claramente está diciendo que él es Dios, y luego lo recalca en el versículo 28.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-En el versículo  58 del mismo capítulo, esta afirmación hizo que sus oidores le quisieran matar. Notemos que la frase podría haber terminado, siguiendo la lógica humana, en: "yo era", pero no es así.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-En el capítulo 13:19 nuevamente usa el nombre Yo soy para identificarse con Dios en forma clara.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keepNext w:val="true"/>
        <w:keepLines w:val="false"/>
        <w:widowControl/>
        <w:pBdr/>
        <w:shd w:val="clear" w:fill="auto"/>
        <w:tabs>
          <w:tab w:val="clear" w:pos="720"/>
          <w:tab w:val="left" w:pos="-720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   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-Es Llamado Directamente Dios: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Muchas veces en la Biblia nuestro Señor Jesucristo es llamado directamente Dios. Veamos algunos ejemplos: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19"/>
          <w:szCs w:val="19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-El apóstol Juan en su Evangelio dice: "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y el Verbo era Dios.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"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19"/>
          <w:sz w:val="19"/>
          <w:szCs w:val="19"/>
          <w:vertAlign w:val="baseline"/>
        </w:rPr>
        <w:t>(Jn.1:1b)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19"/>
          <w:szCs w:val="19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-El valioso testimonio del escéptico Tomás quien ante una evidencia superior a cualquier razonamiento humano, reconoce esta verdad diciéndole: "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¡Señor mío, y Dios mío!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" </w:t>
      </w:r>
      <w:r>
        <w:rPr>
          <w:rFonts w:eastAsia="Arial" w:cs="Arial" w:ascii="Arial" w:hAnsi="Arial"/>
          <w:position w:val="0"/>
          <w:sz w:val="19"/>
          <w:sz w:val="19"/>
          <w:szCs w:val="19"/>
          <w:vertAlign w:val="baseline"/>
        </w:rPr>
        <w:t>(Jn. 20:28b)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19"/>
          <w:szCs w:val="19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-El testimonio del escritor de la epístola a los Hebreos cuando dice: "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Mas del Hijo dice: Tu trono, oh Dios, por el siglo del siglo; Cetro de equidad es el cetro de tu reino.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"  </w:t>
      </w:r>
      <w:r>
        <w:rPr>
          <w:rFonts w:eastAsia="Arial" w:cs="Arial" w:ascii="Arial" w:hAnsi="Arial"/>
          <w:position w:val="0"/>
          <w:sz w:val="19"/>
          <w:sz w:val="19"/>
          <w:szCs w:val="19"/>
          <w:vertAlign w:val="baseline"/>
        </w:rPr>
        <w:t>(Hebreos 1:8)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19"/>
          <w:szCs w:val="19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-Isaías se refiere al Mesías como: "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Dios fuerte,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"  </w:t>
      </w:r>
      <w:r>
        <w:rPr>
          <w:rFonts w:eastAsia="Arial" w:cs="Arial" w:ascii="Arial" w:hAnsi="Arial"/>
          <w:position w:val="0"/>
          <w:sz w:val="19"/>
          <w:sz w:val="19"/>
          <w:szCs w:val="19"/>
          <w:vertAlign w:val="baseline"/>
        </w:rPr>
        <w:t>(Isaías 9:6b)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-Su total identificación con el Padre: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-En Juan 10:30 leemos: 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Yo y el Padre uno somos.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” Aquí se enfatiza que el Padre y el Hijo son uno en esencia, constituyen una perfecta unidad en naturaleza y voluntad, pero no idénticos como personas. Por lo tanto: Cristo es Dios.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-En Juan 10:38 dice: 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el Padre está en mí, y yo en el Padre.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” </w:t>
      </w:r>
      <w:r>
        <w:rPr>
          <w:rFonts w:eastAsia="Arial" w:cs="Arial" w:ascii="Arial" w:hAnsi="Arial"/>
          <w:position w:val="0"/>
          <w:sz w:val="22"/>
          <w:vertAlign w:val="baseline"/>
        </w:rPr>
        <w:t>el Padre con el Hijo están unidos compartiendo: esencia, naturaleza y sustancia.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Por lo tanto: Cristo es Dios.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-En Juan 14:11 leemos: ““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yo soy en el Padre, y el Padre en mí;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” Nuevamente nos encontramos con las gloriosas e insondables ideas ya vistas en los versos anteriores que nos ratifican que: Cristo es Dios.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  <w:t xml:space="preserve">    </w:t>
      </w: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  <w:t>........................................................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  <w:t xml:space="preserve">    </w:t>
      </w: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  <w:t>........................................................</w:t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tabs>
          <w:tab w:val="clear" w:pos="720"/>
          <w:tab w:val="left" w:pos="-720" w:leader="none"/>
        </w:tabs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Por lo tanto, si el estudiante se encontrara con una cita en la Biblia que le pareciera que pone en duda la divinidad de Cristo, debe confrontarla con los “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paralelos de enseñanzas generales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” que tratan sobre el tema, para así descartar una mala interpretación. Luego, debe buscar la explicación del pasaje, haciendo uso consistente de las otras reglas aprendidas.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Otros ejemplos de enseñanzas generales son: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1) Dios es uno.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2) Dios existe eternamente en tres personas: el Padre, el Hijo y el Espíritu Santo.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3) Dios es: santo, justo, perfecto, inmutable, omnipresente, omnipotente, omnisciente, eterno.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4) Dios ama al ser humano.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5) Dios quiere que todos los hombres sean salvos.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6) Todos los hombres han heredado el pecado de Adán. 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7) No hay justo ni aun uno.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8) Cristo es el único camino de salvación.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9) Toda persona no salvada por Cristo, vivirá eternamente en el Infierno.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10) La Biblia es la Palabra de Dios.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11) ……………………………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12"/>
          <w:sz w:val="12"/>
          <w:szCs w:val="12"/>
          <w:vertAlign w:val="baseline"/>
        </w:rPr>
      </w:pPr>
      <w:r>
        <w:rPr>
          <w:rFonts w:eastAsia="Arial" w:cs="Arial" w:ascii="Arial" w:hAnsi="Arial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keepNext w:val="tru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Luego de conocer las cinco reglas básicas de interpretación, agregaremos una más que está implícita en las ya vistas. Como se trata de una regla que antecede a todas las otras y que hemos dado por hecho la llamaremos,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regla 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; ella dice: Las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Escritura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deben ser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explicadas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por las mismas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Escrituras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17"/>
          <w:szCs w:val="17"/>
          <w:vertAlign w:val="baseline"/>
        </w:rPr>
      </w:pPr>
      <w:r>
        <w:rPr>
          <w:rFonts w:eastAsia="Arial" w:cs="Arial" w:ascii="Arial" w:hAnsi="Arial"/>
          <w:position w:val="0"/>
          <w:sz w:val="18"/>
          <w:sz w:val="18"/>
          <w:szCs w:val="18"/>
          <w:vertAlign w:val="baseline"/>
        </w:rPr>
        <w:t xml:space="preserve">                                                                                                                                                            </w:t>
      </w:r>
    </w:p>
    <w:sectPr>
      <w:footerReference w:type="default" r:id="rId3"/>
      <w:type w:val="nextPage"/>
      <w:pgSz w:w="12240" w:h="15840"/>
      <w:pgMar w:left="1021" w:right="1021" w:header="0" w:top="510" w:footer="284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7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CL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CL" w:eastAsia="zh-CN" w:bidi="hi-IN"/>
    </w:rPr>
  </w:style>
  <w:style w:type="paragraph" w:styleId="Titular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LibreOffice/6.4.1.2$Windows_X86_64 LibreOffice_project/4d224e95b98b138af42a64d84056446d09082932</Application>
  <Pages>2</Pages>
  <Words>784</Words>
  <Characters>4070</Characters>
  <CharactersWithSpaces>5129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es-CL</dc:language>
  <cp:lastModifiedBy/>
  <dcterms:modified xsi:type="dcterms:W3CDTF">2020-07-02T20:18:51Z</dcterms:modified>
  <cp:revision>2</cp:revision>
  <dc:subject/>
  <dc:title/>
</cp:coreProperties>
</file>